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CA42767" w14:textId="19585302" w:rsidR="0010068C" w:rsidRDefault="00000000" w:rsidP="00BA73E7">
      <w:pPr>
        <w:pStyle w:val="Heading1"/>
        <w:spacing w:after="0" w:line="360" w:lineRule="auto"/>
      </w:pPr>
      <w:r>
        <w:t>M3L5</w:t>
      </w:r>
      <w:r w:rsidR="00724B82">
        <w:t xml:space="preserve">. </w:t>
      </w:r>
      <w:r>
        <w:t>Decision</w:t>
      </w:r>
      <w:r w:rsidR="00724B82">
        <w:t>-M</w:t>
      </w:r>
      <w:r>
        <w:t xml:space="preserve">aking in </w:t>
      </w:r>
      <w:r w:rsidR="00724B82">
        <w:t>N</w:t>
      </w:r>
      <w:r>
        <w:t>egotiation</w:t>
      </w:r>
    </w:p>
    <w:p w14:paraId="479CAE33" w14:textId="77777777" w:rsidR="00724B82" w:rsidRDefault="00724B82" w:rsidP="00BA73E7">
      <w:pPr>
        <w:pStyle w:val="Script"/>
        <w:spacing w:before="120" w:after="0" w:line="360" w:lineRule="auto"/>
        <w:rPr>
          <w:rFonts w:ascii="Open Sans" w:hAnsi="Open Sans" w:cs="Open Sans"/>
          <w:sz w:val="24"/>
          <w:szCs w:val="24"/>
        </w:rPr>
      </w:pPr>
    </w:p>
    <w:p w14:paraId="376A4CEA" w14:textId="61435108" w:rsidR="00724B82" w:rsidRDefault="00E528CD" w:rsidP="00BA73E7">
      <w:pPr>
        <w:pStyle w:val="Heading2"/>
        <w:spacing w:before="120" w:line="360" w:lineRule="auto"/>
      </w:pPr>
      <w:r>
        <w:t>Slide #1</w:t>
      </w:r>
      <w:r w:rsidR="00724B82">
        <w:rPr>
          <w:noProof/>
        </w:rPr>
        <w:drawing>
          <wp:inline distT="0" distB="0" distL="0" distR="0" wp14:anchorId="41D8BA5B" wp14:editId="15A0B564">
            <wp:extent cx="5731510" cy="3215640"/>
            <wp:effectExtent l="0" t="0" r="2540" b="3810"/>
            <wp:docPr id="1274923811" name="Picture 1" descr="Decision-Making in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3811" name="Picture 1" descr="Decision-Making in Negotia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44F211E6" w14:textId="72AB6A79" w:rsidR="00724B82" w:rsidRDefault="00E528CD"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Now, let us switch gears to discuss decision</w:t>
      </w:r>
      <w:r>
        <w:rPr>
          <w:rFonts w:ascii="Open Sans" w:hAnsi="Open Sans" w:cs="Open Sans"/>
          <w:sz w:val="24"/>
          <w:szCs w:val="24"/>
        </w:rPr>
        <w:t>-</w:t>
      </w:r>
      <w:r w:rsidRPr="00724B82">
        <w:rPr>
          <w:rFonts w:ascii="Open Sans" w:hAnsi="Open Sans" w:cs="Open Sans"/>
          <w:sz w:val="24"/>
          <w:szCs w:val="24"/>
        </w:rPr>
        <w:t>making in negotiation.</w:t>
      </w:r>
    </w:p>
    <w:p w14:paraId="2567B696" w14:textId="77777777" w:rsidR="00BA73E7" w:rsidRDefault="00BA73E7" w:rsidP="00BA73E7">
      <w:pPr>
        <w:pStyle w:val="Script"/>
        <w:spacing w:before="120" w:after="0" w:line="360" w:lineRule="auto"/>
        <w:rPr>
          <w:rFonts w:ascii="Open Sans" w:hAnsi="Open Sans" w:cs="Open Sans"/>
          <w:sz w:val="24"/>
          <w:szCs w:val="24"/>
        </w:rPr>
      </w:pPr>
    </w:p>
    <w:p w14:paraId="072B6EAC" w14:textId="4F121AB8" w:rsidR="00724B82" w:rsidRDefault="00E528CD" w:rsidP="00BA73E7">
      <w:pPr>
        <w:pStyle w:val="Heading2"/>
        <w:spacing w:before="120" w:line="360" w:lineRule="auto"/>
      </w:pPr>
      <w:r>
        <w:lastRenderedPageBreak/>
        <w:t>Slide #2</w:t>
      </w:r>
      <w:r w:rsidR="00724B82">
        <w:rPr>
          <w:noProof/>
        </w:rPr>
        <w:drawing>
          <wp:inline distT="0" distB="0" distL="0" distR="0" wp14:anchorId="0EF4696A" wp14:editId="453822ED">
            <wp:extent cx="5731510" cy="3218180"/>
            <wp:effectExtent l="0" t="0" r="2540" b="1270"/>
            <wp:docPr id="1258382643" name="Picture 2" descr="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82643" name="Picture 2" descr="Negotia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63721A3"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Negotiation requires instant decisions based on limited information. Sophisticated negotiators carefully exchange information to influence counterparts, to make judgment calls that mutually benefit both parties. </w:t>
      </w:r>
    </w:p>
    <w:p w14:paraId="5AF5DDBC"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As an engineering manager, you </w:t>
      </w:r>
      <w:proofErr w:type="gramStart"/>
      <w:r w:rsidRPr="00724B82">
        <w:rPr>
          <w:rFonts w:ascii="Open Sans" w:hAnsi="Open Sans" w:cs="Open Sans"/>
          <w:sz w:val="24"/>
          <w:szCs w:val="24"/>
        </w:rPr>
        <w:t>are negotiating</w:t>
      </w:r>
      <w:proofErr w:type="gramEnd"/>
      <w:r w:rsidRPr="00724B82">
        <w:rPr>
          <w:rFonts w:ascii="Open Sans" w:hAnsi="Open Sans" w:cs="Open Sans"/>
          <w:sz w:val="24"/>
          <w:szCs w:val="24"/>
        </w:rPr>
        <w:t xml:space="preserve"> with a lot of people on different topics every day.</w:t>
      </w:r>
      <w:r>
        <w:rPr>
          <w:rFonts w:ascii="Open Sans" w:hAnsi="Open Sans" w:cs="Open Sans"/>
          <w:sz w:val="24"/>
          <w:szCs w:val="24"/>
        </w:rPr>
        <w:t xml:space="preserve"> </w:t>
      </w:r>
      <w:r w:rsidRPr="00724B82">
        <w:rPr>
          <w:rFonts w:ascii="Open Sans" w:hAnsi="Open Sans" w:cs="Open Sans"/>
          <w:sz w:val="24"/>
          <w:szCs w:val="24"/>
        </w:rPr>
        <w:t xml:space="preserve">For instance, you negotiate the specifications of a new product with your peer engineers. You may negotiate an order contract with an important client or with suppliers. </w:t>
      </w:r>
    </w:p>
    <w:p w14:paraId="626CBF3F"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Negotiation in the real world is very different from what is shown in the movies. </w:t>
      </w:r>
    </w:p>
    <w:p w14:paraId="6EF14B3E" w14:textId="25485189"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In the real world, business negotiation takes a lot of preparation and analysis.</w:t>
      </w:r>
    </w:p>
    <w:p w14:paraId="70996BBC" w14:textId="39E06DA1" w:rsid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Negotiators make rational decisions in negotiations.</w:t>
      </w:r>
    </w:p>
    <w:p w14:paraId="17531C5A" w14:textId="4BB68A28" w:rsidR="00724B82" w:rsidRDefault="00E528CD" w:rsidP="00BA73E7">
      <w:pPr>
        <w:pStyle w:val="Heading2"/>
        <w:spacing w:before="120" w:line="360" w:lineRule="auto"/>
      </w:pPr>
      <w:r>
        <w:lastRenderedPageBreak/>
        <w:t>Slide #3</w:t>
      </w:r>
      <w:r w:rsidR="00724B82">
        <w:rPr>
          <w:noProof/>
        </w:rPr>
        <w:drawing>
          <wp:inline distT="0" distB="0" distL="0" distR="0" wp14:anchorId="1DDEDF73" wp14:editId="65248611">
            <wp:extent cx="5731510" cy="3218180"/>
            <wp:effectExtent l="0" t="0" r="2540" b="1270"/>
            <wp:docPr id="124735282" name="Picture 3" descr="The analytical structure of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282" name="Picture 3" descr="The analytical structure of busines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5F47D8B" w14:textId="06B8D9EC" w:rsid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The analytical structure of business negotiation starts with the assessment of three key sets of information.</w:t>
      </w:r>
    </w:p>
    <w:p w14:paraId="6EC2DD98" w14:textId="77777777" w:rsidR="00BA73E7" w:rsidRDefault="00BA73E7" w:rsidP="00BA73E7">
      <w:pPr>
        <w:pStyle w:val="Script"/>
        <w:spacing w:before="120" w:after="0" w:line="360" w:lineRule="auto"/>
        <w:rPr>
          <w:rFonts w:ascii="Open Sans" w:hAnsi="Open Sans" w:cs="Open Sans"/>
          <w:sz w:val="24"/>
          <w:szCs w:val="24"/>
        </w:rPr>
      </w:pPr>
    </w:p>
    <w:p w14:paraId="7914A780" w14:textId="77777777" w:rsidR="00BA73E7" w:rsidRDefault="00BA73E7" w:rsidP="00BA73E7">
      <w:pPr>
        <w:pStyle w:val="Script"/>
        <w:spacing w:before="120" w:after="0" w:line="360" w:lineRule="auto"/>
        <w:rPr>
          <w:rFonts w:ascii="Open Sans" w:hAnsi="Open Sans" w:cs="Open Sans"/>
          <w:sz w:val="24"/>
          <w:szCs w:val="24"/>
        </w:rPr>
      </w:pPr>
    </w:p>
    <w:p w14:paraId="23BEDC47" w14:textId="77777777" w:rsidR="00BA73E7" w:rsidRDefault="00BA73E7" w:rsidP="00BA73E7">
      <w:pPr>
        <w:pStyle w:val="Script"/>
        <w:spacing w:before="120" w:after="0" w:line="360" w:lineRule="auto"/>
        <w:rPr>
          <w:rFonts w:ascii="Open Sans" w:hAnsi="Open Sans" w:cs="Open Sans"/>
          <w:sz w:val="24"/>
          <w:szCs w:val="24"/>
        </w:rPr>
      </w:pPr>
    </w:p>
    <w:p w14:paraId="49854C17" w14:textId="51AFA8EA" w:rsidR="00724B82" w:rsidRDefault="00E528CD" w:rsidP="00BA73E7">
      <w:pPr>
        <w:pStyle w:val="Heading2"/>
        <w:spacing w:before="120" w:line="360" w:lineRule="auto"/>
      </w:pPr>
      <w:r>
        <w:lastRenderedPageBreak/>
        <w:t>Slide #4</w:t>
      </w:r>
      <w:r w:rsidR="00724B82">
        <w:rPr>
          <w:noProof/>
        </w:rPr>
        <w:drawing>
          <wp:inline distT="0" distB="0" distL="0" distR="0" wp14:anchorId="43488378" wp14:editId="53C5C507">
            <wp:extent cx="5731510" cy="3213100"/>
            <wp:effectExtent l="0" t="0" r="2540" b="6350"/>
            <wp:docPr id="1820250237" name="Picture 4" descr="Information S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0237" name="Picture 4" descr="Information Set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22CF4EAC" w14:textId="77777777"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The first is to identify the business terms or topics that each party wants to include in the agreement. These terms are not equally important to different parties.</w:t>
      </w:r>
    </w:p>
    <w:p w14:paraId="18994738" w14:textId="77777777" w:rsidR="00BA73E7" w:rsidRDefault="00BA73E7" w:rsidP="00BA73E7">
      <w:pPr>
        <w:pStyle w:val="Script"/>
        <w:spacing w:before="120" w:after="0" w:line="360" w:lineRule="auto"/>
        <w:rPr>
          <w:rFonts w:ascii="Open Sans" w:hAnsi="Open Sans" w:cs="Open Sans"/>
          <w:sz w:val="24"/>
          <w:szCs w:val="24"/>
        </w:rPr>
      </w:pPr>
      <w:proofErr w:type="gramStart"/>
      <w:r w:rsidRPr="00724B82">
        <w:rPr>
          <w:rFonts w:ascii="Open Sans" w:hAnsi="Open Sans" w:cs="Open Sans"/>
          <w:sz w:val="24"/>
          <w:szCs w:val="24"/>
        </w:rPr>
        <w:t>So</w:t>
      </w:r>
      <w:proofErr w:type="gramEnd"/>
      <w:r w:rsidRPr="00724B82">
        <w:rPr>
          <w:rFonts w:ascii="Open Sans" w:hAnsi="Open Sans" w:cs="Open Sans"/>
          <w:sz w:val="24"/>
          <w:szCs w:val="24"/>
        </w:rPr>
        <w:t xml:space="preserve"> you also need to determine what terms are </w:t>
      </w:r>
      <w:r w:rsidRPr="00724B82">
        <w:rPr>
          <w:rFonts w:ascii="Open Sans" w:hAnsi="Open Sans" w:cs="Open Sans"/>
          <w:sz w:val="24"/>
          <w:szCs w:val="24"/>
        </w:rPr>
        <w:t>non</w:t>
      </w:r>
      <w:r>
        <w:rPr>
          <w:rFonts w:ascii="Open Sans" w:hAnsi="Open Sans" w:cs="Open Sans"/>
          <w:sz w:val="24"/>
          <w:szCs w:val="24"/>
        </w:rPr>
        <w:t>-</w:t>
      </w:r>
      <w:r w:rsidRPr="00724B82">
        <w:rPr>
          <w:rFonts w:ascii="Open Sans" w:hAnsi="Open Sans" w:cs="Open Sans"/>
          <w:sz w:val="24"/>
          <w:szCs w:val="24"/>
        </w:rPr>
        <w:t>negotiable</w:t>
      </w:r>
      <w:r w:rsidRPr="00724B82">
        <w:rPr>
          <w:rFonts w:ascii="Open Sans" w:hAnsi="Open Sans" w:cs="Open Sans"/>
          <w:sz w:val="24"/>
          <w:szCs w:val="24"/>
        </w:rPr>
        <w:t xml:space="preserve"> that you absolutely require. These terms are so important to your company that they prevent you from entering into an agreement with your counterpart if you cannot get an agreement on those terms. </w:t>
      </w:r>
    </w:p>
    <w:p w14:paraId="0609D6DB" w14:textId="71D5227F"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You also need to make a list of terms on which you are willing to compromise or negotiate.</w:t>
      </w:r>
    </w:p>
    <w:p w14:paraId="33658851" w14:textId="42845624" w:rsid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In addition, you need to identify the terms that are unimportant for you, and you want to explore how important they are to your counterpart.</w:t>
      </w:r>
    </w:p>
    <w:p w14:paraId="71686CE8" w14:textId="0D4964DA" w:rsidR="00724B82" w:rsidRDefault="00E528CD" w:rsidP="00BA73E7">
      <w:pPr>
        <w:pStyle w:val="Heading2"/>
        <w:spacing w:before="120" w:line="360" w:lineRule="auto"/>
      </w:pPr>
      <w:r>
        <w:lastRenderedPageBreak/>
        <w:t>Slide #5</w:t>
      </w:r>
      <w:r w:rsidR="00724B82">
        <w:rPr>
          <w:noProof/>
        </w:rPr>
        <w:drawing>
          <wp:inline distT="0" distB="0" distL="0" distR="0" wp14:anchorId="1D4D04B9" wp14:editId="72FFA0B9">
            <wp:extent cx="5731510" cy="3211195"/>
            <wp:effectExtent l="0" t="0" r="2540" b="8255"/>
            <wp:docPr id="108091478" name="Picture 5" descr="Information S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478" name="Picture 5" descr="Information Set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6366461A"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Business negotiation is a </w:t>
      </w:r>
      <w:r w:rsidRPr="00724B82">
        <w:rPr>
          <w:rFonts w:ascii="Open Sans" w:hAnsi="Open Sans" w:cs="Open Sans"/>
          <w:sz w:val="24"/>
          <w:szCs w:val="24"/>
        </w:rPr>
        <w:t>two-way</w:t>
      </w:r>
      <w:r w:rsidRPr="00724B82">
        <w:rPr>
          <w:rFonts w:ascii="Open Sans" w:hAnsi="Open Sans" w:cs="Open Sans"/>
          <w:sz w:val="24"/>
          <w:szCs w:val="24"/>
        </w:rPr>
        <w:t xml:space="preserve"> process. </w:t>
      </w:r>
    </w:p>
    <w:p w14:paraId="375C0ED5"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It is important to understand your counterpart's interests. </w:t>
      </w:r>
    </w:p>
    <w:p w14:paraId="6C90767B" w14:textId="659C46FC"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What </w:t>
      </w:r>
      <w:proofErr w:type="gramStart"/>
      <w:r w:rsidRPr="00724B82">
        <w:rPr>
          <w:rFonts w:ascii="Open Sans" w:hAnsi="Open Sans" w:cs="Open Sans"/>
          <w:sz w:val="24"/>
          <w:szCs w:val="24"/>
        </w:rPr>
        <w:t>terms</w:t>
      </w:r>
      <w:proofErr w:type="gramEnd"/>
      <w:r w:rsidRPr="00724B82">
        <w:rPr>
          <w:rFonts w:ascii="Open Sans" w:hAnsi="Open Sans" w:cs="Open Sans"/>
          <w:sz w:val="24"/>
          <w:szCs w:val="24"/>
        </w:rPr>
        <w:t xml:space="preserve"> your partner wants to include in the agreement and their relative importance to your counterpart?</w:t>
      </w:r>
    </w:p>
    <w:p w14:paraId="0A90F3E6" w14:textId="77777777" w:rsidR="00BA73E7" w:rsidRPr="00724B82" w:rsidRDefault="00BA73E7" w:rsidP="00BA73E7">
      <w:pPr>
        <w:pStyle w:val="Script"/>
        <w:spacing w:before="120" w:after="0" w:line="360" w:lineRule="auto"/>
        <w:rPr>
          <w:rFonts w:ascii="Open Sans" w:hAnsi="Open Sans" w:cs="Open Sans"/>
          <w:sz w:val="24"/>
          <w:szCs w:val="24"/>
        </w:rPr>
      </w:pPr>
    </w:p>
    <w:p w14:paraId="47170024" w14:textId="77777777" w:rsidR="00724B82" w:rsidRDefault="00724B82" w:rsidP="00BA73E7">
      <w:pPr>
        <w:pStyle w:val="Script"/>
        <w:spacing w:before="120" w:after="0" w:line="360" w:lineRule="auto"/>
        <w:rPr>
          <w:rFonts w:ascii="Open Sans" w:hAnsi="Open Sans" w:cs="Open Sans"/>
          <w:sz w:val="24"/>
          <w:szCs w:val="24"/>
        </w:rPr>
      </w:pPr>
    </w:p>
    <w:p w14:paraId="735E202B" w14:textId="21E4E898" w:rsidR="00724B82" w:rsidRDefault="00E528CD" w:rsidP="00BA73E7">
      <w:pPr>
        <w:pStyle w:val="Heading2"/>
        <w:spacing w:before="120" w:line="360" w:lineRule="auto"/>
      </w:pPr>
      <w:r>
        <w:lastRenderedPageBreak/>
        <w:t>Slide #6</w:t>
      </w:r>
      <w:r w:rsidR="00724B82">
        <w:rPr>
          <w:noProof/>
        </w:rPr>
        <w:drawing>
          <wp:inline distT="0" distB="0" distL="0" distR="0" wp14:anchorId="1B192CAF" wp14:editId="43D8E616">
            <wp:extent cx="5731510" cy="3208655"/>
            <wp:effectExtent l="0" t="0" r="2540" b="0"/>
            <wp:docPr id="1748623598" name="Picture 6" descr="Information Se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23598" name="Picture 6" descr="Information Set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7BA399D4"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The third set of critical information is your and your counterpart's bottom line. </w:t>
      </w:r>
    </w:p>
    <w:p w14:paraId="1EA36EB0"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The power of negotiation comes from each party's best alternative to a negotiated agreement or BATNA. </w:t>
      </w:r>
    </w:p>
    <w:p w14:paraId="0E461212"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BATNA is the key focus and the driving force behind a successful negotiation. </w:t>
      </w:r>
    </w:p>
    <w:p w14:paraId="36266730" w14:textId="7EDA0D88"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The BATNA is often seen by negotiators not as a safety net but rather as a point of leverage in negotiations.</w:t>
      </w:r>
    </w:p>
    <w:p w14:paraId="4D713432"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Many managers invest too little time </w:t>
      </w:r>
      <w:r w:rsidRPr="00724B82">
        <w:rPr>
          <w:rFonts w:ascii="Open Sans" w:hAnsi="Open Sans" w:cs="Open Sans"/>
          <w:sz w:val="24"/>
          <w:szCs w:val="24"/>
        </w:rPr>
        <w:t>in</w:t>
      </w:r>
      <w:r w:rsidRPr="00724B82">
        <w:rPr>
          <w:rFonts w:ascii="Open Sans" w:hAnsi="Open Sans" w:cs="Open Sans"/>
          <w:sz w:val="24"/>
          <w:szCs w:val="24"/>
        </w:rPr>
        <w:t xml:space="preserve"> researching their real options and misestimate their BATNA. </w:t>
      </w:r>
    </w:p>
    <w:p w14:paraId="227F12C8" w14:textId="00B74E56"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This can lead to poor or faulty decision making and negotiating </w:t>
      </w:r>
      <w:proofErr w:type="gramStart"/>
      <w:r w:rsidRPr="00724B82">
        <w:rPr>
          <w:rFonts w:ascii="Open Sans" w:hAnsi="Open Sans" w:cs="Open Sans"/>
          <w:sz w:val="24"/>
          <w:szCs w:val="24"/>
        </w:rPr>
        <w:t>result</w:t>
      </w:r>
      <w:proofErr w:type="gramEnd"/>
      <w:r>
        <w:rPr>
          <w:rFonts w:ascii="Open Sans" w:hAnsi="Open Sans" w:cs="Open Sans"/>
          <w:sz w:val="24"/>
          <w:szCs w:val="24"/>
        </w:rPr>
        <w:t>.</w:t>
      </w:r>
      <w:r w:rsidRPr="00724B82">
        <w:rPr>
          <w:rFonts w:ascii="Open Sans" w:hAnsi="Open Sans" w:cs="Open Sans"/>
          <w:sz w:val="24"/>
          <w:szCs w:val="24"/>
        </w:rPr>
        <w:t xml:space="preserve"> </w:t>
      </w:r>
    </w:p>
    <w:p w14:paraId="44701582" w14:textId="1E0A3C90" w:rsid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Negotiators also need to be aware of other </w:t>
      </w:r>
      <w:r w:rsidRPr="00724B82">
        <w:rPr>
          <w:rFonts w:ascii="Open Sans" w:hAnsi="Open Sans" w:cs="Open Sans"/>
          <w:sz w:val="24"/>
          <w:szCs w:val="24"/>
        </w:rPr>
        <w:t>negotiator</w:t>
      </w:r>
      <w:r>
        <w:rPr>
          <w:rFonts w:ascii="Open Sans" w:hAnsi="Open Sans" w:cs="Open Sans"/>
          <w:sz w:val="24"/>
          <w:szCs w:val="24"/>
        </w:rPr>
        <w:t>s’</w:t>
      </w:r>
      <w:r w:rsidRPr="00724B82">
        <w:rPr>
          <w:rFonts w:ascii="Open Sans" w:hAnsi="Open Sans" w:cs="Open Sans"/>
          <w:sz w:val="24"/>
          <w:szCs w:val="24"/>
        </w:rPr>
        <w:t xml:space="preserve"> BATNA and to identify how it compares to what they are offering.</w:t>
      </w:r>
    </w:p>
    <w:p w14:paraId="6960B6AC" w14:textId="43C28896" w:rsidR="00724B82" w:rsidRDefault="00E528CD" w:rsidP="00BA73E7">
      <w:pPr>
        <w:pStyle w:val="Heading2"/>
        <w:spacing w:before="120" w:line="360" w:lineRule="auto"/>
      </w:pPr>
      <w:r>
        <w:lastRenderedPageBreak/>
        <w:t>Slide #7</w:t>
      </w:r>
      <w:r w:rsidR="00724B82">
        <w:rPr>
          <w:noProof/>
        </w:rPr>
        <w:drawing>
          <wp:inline distT="0" distB="0" distL="0" distR="0" wp14:anchorId="5852BCFD" wp14:editId="544DB300">
            <wp:extent cx="5731510" cy="3227705"/>
            <wp:effectExtent l="0" t="0" r="2540" b="0"/>
            <wp:docPr id="2031756889" name="Picture 7" descr="BAT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56889" name="Picture 7" descr="BATN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30076373" w14:textId="0D0577DC"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In negotiation, the best alternative to a negotiated agreement or </w:t>
      </w:r>
      <w:r>
        <w:rPr>
          <w:rFonts w:ascii="Open Sans" w:hAnsi="Open Sans" w:cs="Open Sans"/>
          <w:sz w:val="24"/>
          <w:szCs w:val="24"/>
        </w:rPr>
        <w:t>BATNA</w:t>
      </w:r>
      <w:r w:rsidRPr="00724B82">
        <w:rPr>
          <w:rFonts w:ascii="Open Sans" w:hAnsi="Open Sans" w:cs="Open Sans"/>
          <w:sz w:val="24"/>
          <w:szCs w:val="24"/>
        </w:rPr>
        <w:t xml:space="preserve"> is the best alternative course of action a partner can take if negotiations </w:t>
      </w:r>
      <w:proofErr w:type="gramStart"/>
      <w:r w:rsidRPr="00724B82">
        <w:rPr>
          <w:rFonts w:ascii="Open Sans" w:hAnsi="Open Sans" w:cs="Open Sans"/>
          <w:sz w:val="24"/>
          <w:szCs w:val="24"/>
        </w:rPr>
        <w:t>fail</w:t>
      </w:r>
      <w:proofErr w:type="gramEnd"/>
      <w:r w:rsidRPr="00724B82">
        <w:rPr>
          <w:rFonts w:ascii="Open Sans" w:hAnsi="Open Sans" w:cs="Open Sans"/>
          <w:sz w:val="24"/>
          <w:szCs w:val="24"/>
        </w:rPr>
        <w:t xml:space="preserve"> and an agreement cannot be reached.</w:t>
      </w:r>
    </w:p>
    <w:p w14:paraId="431F666E"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A party should generally not accept a worse solution than its </w:t>
      </w:r>
      <w:r>
        <w:rPr>
          <w:rFonts w:ascii="Open Sans" w:hAnsi="Open Sans" w:cs="Open Sans"/>
          <w:sz w:val="24"/>
          <w:szCs w:val="24"/>
        </w:rPr>
        <w:t>BATNA</w:t>
      </w:r>
      <w:r w:rsidRPr="00724B82">
        <w:rPr>
          <w:rFonts w:ascii="Open Sans" w:hAnsi="Open Sans" w:cs="Open Sans"/>
          <w:sz w:val="24"/>
          <w:szCs w:val="24"/>
        </w:rPr>
        <w:t xml:space="preserve">. </w:t>
      </w:r>
    </w:p>
    <w:p w14:paraId="4AB1694B" w14:textId="77777777" w:rsidR="00BA73E7"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Care should be taken to ensure that deals are equitably valued, considering all considerations, such as relationship value, time value </w:t>
      </w:r>
      <w:proofErr w:type="gramStart"/>
      <w:r w:rsidRPr="00724B82">
        <w:rPr>
          <w:rFonts w:ascii="Open Sans" w:hAnsi="Open Sans" w:cs="Open Sans"/>
          <w:sz w:val="24"/>
          <w:szCs w:val="24"/>
        </w:rPr>
        <w:t>of</w:t>
      </w:r>
      <w:proofErr w:type="gramEnd"/>
      <w:r w:rsidRPr="00724B82">
        <w:rPr>
          <w:rFonts w:ascii="Open Sans" w:hAnsi="Open Sans" w:cs="Open Sans"/>
          <w:sz w:val="24"/>
          <w:szCs w:val="24"/>
        </w:rPr>
        <w:t xml:space="preserve"> money, or the possibility that your plan B may work. </w:t>
      </w:r>
    </w:p>
    <w:p w14:paraId="267F074C" w14:textId="26A95F15" w:rsidR="00BA73E7" w:rsidRPr="00724B82" w:rsidRDefault="00BA73E7"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Those other considerations are often difficult to value, since they are generally based on uncertain or qualitative considerations, rather than easily measurable and quantifiable factors.</w:t>
      </w:r>
    </w:p>
    <w:p w14:paraId="2527DA0B" w14:textId="77777777" w:rsidR="00724B82" w:rsidRDefault="00724B82" w:rsidP="00BA73E7">
      <w:pPr>
        <w:pStyle w:val="Script"/>
        <w:spacing w:before="120" w:after="0" w:line="360" w:lineRule="auto"/>
        <w:rPr>
          <w:rFonts w:ascii="Open Sans" w:hAnsi="Open Sans" w:cs="Open Sans"/>
          <w:sz w:val="24"/>
          <w:szCs w:val="24"/>
        </w:rPr>
      </w:pPr>
    </w:p>
    <w:p w14:paraId="2AFD5886" w14:textId="7FEF02DA" w:rsidR="00724B82" w:rsidRDefault="00E528CD" w:rsidP="00BA73E7">
      <w:pPr>
        <w:pStyle w:val="Heading2"/>
        <w:spacing w:before="120" w:line="360" w:lineRule="auto"/>
      </w:pPr>
      <w:r>
        <w:lastRenderedPageBreak/>
        <w:t>Slide #8</w:t>
      </w:r>
      <w:r w:rsidR="00724B82">
        <w:rPr>
          <w:noProof/>
        </w:rPr>
        <w:drawing>
          <wp:inline distT="0" distB="0" distL="0" distR="0" wp14:anchorId="535C0328" wp14:editId="04E4B057">
            <wp:extent cx="5731510" cy="3215640"/>
            <wp:effectExtent l="0" t="0" r="2540" b="3810"/>
            <wp:docPr id="225515319" name="Picture 8" descr="Do not focus exclusively on your BAT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5319" name="Picture 8" descr="Do not focus exclusively on your BATNA."/>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4258DFEC" w14:textId="77777777" w:rsidR="00BA73E7" w:rsidRDefault="00000000"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Start searching early, as it usually takes more time than most expect to develop their BATNA to the stage where it becomes actionable during negotiation. </w:t>
      </w:r>
    </w:p>
    <w:p w14:paraId="3B8270D2" w14:textId="77777777" w:rsidR="00BA73E7" w:rsidRDefault="00000000"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 xml:space="preserve">If you start too late, you may not come up with a valid BATNA when you need it. </w:t>
      </w:r>
    </w:p>
    <w:p w14:paraId="6917BB92" w14:textId="669349C8" w:rsidR="0010068C" w:rsidRPr="00724B82" w:rsidRDefault="00000000"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Another thing we need to pay attention to is do not focus exclusively on your BATNA.</w:t>
      </w:r>
    </w:p>
    <w:p w14:paraId="4E83C60D" w14:textId="258A2405" w:rsidR="0010068C" w:rsidRPr="00724B82" w:rsidRDefault="00000000" w:rsidP="00BA73E7">
      <w:pPr>
        <w:pStyle w:val="Script"/>
        <w:spacing w:before="120" w:after="0" w:line="360" w:lineRule="auto"/>
        <w:rPr>
          <w:rFonts w:ascii="Open Sans" w:hAnsi="Open Sans" w:cs="Open Sans"/>
          <w:sz w:val="24"/>
          <w:szCs w:val="24"/>
        </w:rPr>
      </w:pPr>
      <w:r w:rsidRPr="00724B82">
        <w:rPr>
          <w:rFonts w:ascii="Open Sans" w:hAnsi="Open Sans" w:cs="Open Sans"/>
          <w:sz w:val="24"/>
          <w:szCs w:val="24"/>
        </w:rPr>
        <w:t>We need to give enough thought or research into uncovering our counterpart</w:t>
      </w:r>
      <w:r w:rsidR="00BA73E7">
        <w:rPr>
          <w:rFonts w:ascii="Open Sans" w:hAnsi="Open Sans" w:cs="Open Sans"/>
          <w:sz w:val="24"/>
          <w:szCs w:val="24"/>
        </w:rPr>
        <w:t>’</w:t>
      </w:r>
      <w:r w:rsidRPr="00724B82">
        <w:rPr>
          <w:rFonts w:ascii="Open Sans" w:hAnsi="Open Sans" w:cs="Open Sans"/>
          <w:sz w:val="24"/>
          <w:szCs w:val="24"/>
        </w:rPr>
        <w:t xml:space="preserve">s </w:t>
      </w:r>
      <w:r w:rsidR="00BA73E7">
        <w:rPr>
          <w:rFonts w:ascii="Open Sans" w:hAnsi="Open Sans" w:cs="Open Sans"/>
          <w:sz w:val="24"/>
          <w:szCs w:val="24"/>
        </w:rPr>
        <w:t>BATNA</w:t>
      </w:r>
      <w:r w:rsidRPr="00724B82">
        <w:rPr>
          <w:rFonts w:ascii="Open Sans" w:hAnsi="Open Sans" w:cs="Open Sans"/>
          <w:sz w:val="24"/>
          <w:szCs w:val="24"/>
        </w:rPr>
        <w:t>, their bottom lines, so that we know how far we can push, how hard we can push.</w:t>
      </w:r>
    </w:p>
    <w:sectPr w:rsidR="0010068C" w:rsidRPr="00724B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CD62EF"/>
    <w:multiLevelType w:val="hybridMultilevel"/>
    <w:tmpl w:val="883CD87E"/>
    <w:lvl w:ilvl="0" w:tplc="02360F18">
      <w:start w:val="1"/>
      <w:numFmt w:val="bullet"/>
      <w:lvlText w:val="●"/>
      <w:lvlJc w:val="left"/>
      <w:pPr>
        <w:ind w:left="720" w:hanging="360"/>
      </w:pPr>
    </w:lvl>
    <w:lvl w:ilvl="1" w:tplc="689EF092">
      <w:start w:val="1"/>
      <w:numFmt w:val="bullet"/>
      <w:lvlText w:val="○"/>
      <w:lvlJc w:val="left"/>
      <w:pPr>
        <w:ind w:left="1440" w:hanging="360"/>
      </w:pPr>
    </w:lvl>
    <w:lvl w:ilvl="2" w:tplc="DBACF008">
      <w:start w:val="1"/>
      <w:numFmt w:val="bullet"/>
      <w:lvlText w:val="■"/>
      <w:lvlJc w:val="left"/>
      <w:pPr>
        <w:ind w:left="2160" w:hanging="360"/>
      </w:pPr>
    </w:lvl>
    <w:lvl w:ilvl="3" w:tplc="18F60DAC">
      <w:start w:val="1"/>
      <w:numFmt w:val="bullet"/>
      <w:lvlText w:val="●"/>
      <w:lvlJc w:val="left"/>
      <w:pPr>
        <w:ind w:left="2880" w:hanging="360"/>
      </w:pPr>
    </w:lvl>
    <w:lvl w:ilvl="4" w:tplc="DDAC88D8">
      <w:start w:val="1"/>
      <w:numFmt w:val="bullet"/>
      <w:lvlText w:val="○"/>
      <w:lvlJc w:val="left"/>
      <w:pPr>
        <w:ind w:left="3600" w:hanging="360"/>
      </w:pPr>
    </w:lvl>
    <w:lvl w:ilvl="5" w:tplc="411083FE">
      <w:start w:val="1"/>
      <w:numFmt w:val="bullet"/>
      <w:lvlText w:val="■"/>
      <w:lvlJc w:val="left"/>
      <w:pPr>
        <w:ind w:left="4320" w:hanging="360"/>
      </w:pPr>
    </w:lvl>
    <w:lvl w:ilvl="6" w:tplc="0D2A7B66">
      <w:start w:val="1"/>
      <w:numFmt w:val="bullet"/>
      <w:lvlText w:val="●"/>
      <w:lvlJc w:val="left"/>
      <w:pPr>
        <w:ind w:left="5040" w:hanging="360"/>
      </w:pPr>
    </w:lvl>
    <w:lvl w:ilvl="7" w:tplc="53789144">
      <w:start w:val="1"/>
      <w:numFmt w:val="bullet"/>
      <w:lvlText w:val="●"/>
      <w:lvlJc w:val="left"/>
      <w:pPr>
        <w:ind w:left="5760" w:hanging="360"/>
      </w:pPr>
    </w:lvl>
    <w:lvl w:ilvl="8" w:tplc="5F7EC924">
      <w:start w:val="1"/>
      <w:numFmt w:val="bullet"/>
      <w:lvlText w:val="●"/>
      <w:lvlJc w:val="left"/>
      <w:pPr>
        <w:ind w:left="6480" w:hanging="360"/>
      </w:pPr>
    </w:lvl>
  </w:abstractNum>
  <w:num w:numId="1" w16cid:durableId="112623944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68C"/>
    <w:rsid w:val="0010068C"/>
    <w:rsid w:val="00724B82"/>
    <w:rsid w:val="00895074"/>
    <w:rsid w:val="00BA73E7"/>
    <w:rsid w:val="00E52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0213D"/>
  <w15:docId w15:val="{20101E28-0CC2-41CE-9156-08EE8F639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724B82"/>
    <w:pPr>
      <w:spacing w:before="120" w:after="260"/>
      <w:jc w:val="center"/>
      <w:outlineLvl w:val="0"/>
    </w:pPr>
    <w:rPr>
      <w:rFonts w:ascii="Open Sans" w:hAnsi="Open Sans"/>
      <w:b/>
      <w:bCs/>
      <w:sz w:val="36"/>
      <w:szCs w:val="48"/>
    </w:rPr>
  </w:style>
  <w:style w:type="paragraph" w:styleId="Heading2">
    <w:name w:val="heading 2"/>
    <w:uiPriority w:val="9"/>
    <w:unhideWhenUsed/>
    <w:qFormat/>
    <w:rsid w:val="00E528CD"/>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547</Words>
  <Characters>3119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M3L5_Decision making in negotiation</vt:lpstr>
    </vt:vector>
  </TitlesOfParts>
  <Company/>
  <LinksUpToDate>false</LinksUpToDate>
  <CharactersWithSpaces>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Decision-Making in Negotiation</dc:title>
  <dc:creator>Un-named</dc:creator>
  <cp:lastModifiedBy>Williams, Elisabeth G</cp:lastModifiedBy>
  <cp:revision>2</cp:revision>
  <cp:lastPrinted>2024-07-22T15:37:00Z</cp:lastPrinted>
  <dcterms:created xsi:type="dcterms:W3CDTF">2024-07-22T15:37:00Z</dcterms:created>
  <dcterms:modified xsi:type="dcterms:W3CDTF">2024-07-22T15:37:00Z</dcterms:modified>
</cp:coreProperties>
</file>